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80" w:rsidRPr="00490074" w:rsidRDefault="003C6280" w:rsidP="00BE070E">
      <w:pPr>
        <w:jc w:val="center"/>
        <w:rPr>
          <w:rFonts w:ascii="Times New Roman" w:eastAsia="標楷體" w:hAnsi="Times New Roman"/>
          <w:sz w:val="24"/>
          <w:szCs w:val="24"/>
          <w:lang w:eastAsia="zh-TW"/>
        </w:rPr>
      </w:pPr>
      <w:r w:rsidRPr="00490074">
        <w:rPr>
          <w:rFonts w:ascii="Times New Roman" w:eastAsia="標楷體" w:hAnsi="Times New Roman"/>
          <w:sz w:val="24"/>
          <w:szCs w:val="24"/>
          <w:lang w:eastAsia="zh-TW"/>
        </w:rPr>
        <w:t xml:space="preserve">Regulations for Cross-Registration within Fu </w:t>
      </w:r>
      <w:smartTag w:uri="urn:schemas-microsoft-com:office:smarttags" w:element="place">
        <w:smartTag w:uri="urn:schemas-microsoft-com:office:smarttags" w:element="PlaceName">
          <w:r w:rsidRPr="00490074">
            <w:rPr>
              <w:rFonts w:ascii="Times New Roman" w:eastAsia="標楷體" w:hAnsi="Times New Roman"/>
              <w:sz w:val="24"/>
              <w:szCs w:val="24"/>
              <w:lang w:eastAsia="zh-TW"/>
            </w:rPr>
            <w:t>Jen</w:t>
          </w:r>
        </w:smartTag>
        <w:r w:rsidRPr="00490074">
          <w:rPr>
            <w:rFonts w:ascii="Times New Roman" w:eastAsia="標楷體" w:hAnsi="Times New Roman"/>
            <w:sz w:val="24"/>
            <w:szCs w:val="24"/>
            <w:lang w:eastAsia="zh-TW"/>
          </w:rPr>
          <w:t xml:space="preserve"> </w:t>
        </w:r>
        <w:smartTag w:uri="urn:schemas-microsoft-com:office:smarttags" w:element="PlaceName">
          <w:r w:rsidRPr="00490074">
            <w:rPr>
              <w:rFonts w:ascii="Times New Roman" w:eastAsia="標楷體" w:hAnsi="Times New Roman"/>
              <w:sz w:val="24"/>
              <w:szCs w:val="24"/>
              <w:lang w:eastAsia="zh-TW"/>
            </w:rPr>
            <w:t>Catholic</w:t>
          </w:r>
        </w:smartTag>
        <w:r w:rsidRPr="00490074">
          <w:rPr>
            <w:rFonts w:ascii="Times New Roman" w:eastAsia="標楷體" w:hAnsi="Times New Roman"/>
            <w:sz w:val="24"/>
            <w:szCs w:val="24"/>
            <w:lang w:eastAsia="zh-TW"/>
          </w:rPr>
          <w:t xml:space="preserve"> </w:t>
        </w:r>
        <w:smartTag w:uri="urn:schemas-microsoft-com:office:smarttags" w:element="PlaceType">
          <w:r w:rsidRPr="00490074">
            <w:rPr>
              <w:rFonts w:ascii="Times New Roman" w:eastAsia="標楷體" w:hAnsi="Times New Roman"/>
              <w:sz w:val="24"/>
              <w:szCs w:val="24"/>
              <w:lang w:eastAsia="zh-TW"/>
            </w:rPr>
            <w:t>University</w:t>
          </w:r>
        </w:smartTag>
      </w:smartTag>
      <w:r w:rsidRPr="00490074">
        <w:rPr>
          <w:rFonts w:ascii="Times New Roman" w:eastAsia="標楷體" w:hAnsi="Times New Roman"/>
          <w:sz w:val="24"/>
          <w:szCs w:val="24"/>
          <w:lang w:eastAsia="zh-TW"/>
        </w:rPr>
        <w:t xml:space="preserve"> </w:t>
      </w:r>
    </w:p>
    <w:p w:rsidR="003C6280" w:rsidRPr="00490074" w:rsidRDefault="003C6280" w:rsidP="005530E0">
      <w:pPr>
        <w:wordWrap w:val="0"/>
        <w:jc w:val="right"/>
        <w:rPr>
          <w:rFonts w:ascii="Times New Roman" w:eastAsia="標楷體" w:hAnsi="Times New Roman"/>
          <w:sz w:val="24"/>
          <w:szCs w:val="24"/>
          <w:lang w:eastAsia="zh-TW"/>
        </w:rPr>
      </w:pPr>
      <w:r w:rsidRPr="00490074">
        <w:rPr>
          <w:rFonts w:ascii="Times New Roman" w:eastAsia="標楷體" w:hAnsi="Times New Roman"/>
          <w:sz w:val="24"/>
          <w:szCs w:val="24"/>
          <w:lang w:eastAsia="zh-TW"/>
        </w:rPr>
        <w:t>Amendments passed by the 6</w:t>
      </w:r>
      <w:r w:rsidRPr="00490074">
        <w:rPr>
          <w:rFonts w:ascii="Times New Roman" w:eastAsia="標楷體" w:hAnsi="Times New Roman"/>
          <w:sz w:val="24"/>
          <w:szCs w:val="24"/>
          <w:vertAlign w:val="superscript"/>
          <w:lang w:eastAsia="zh-TW"/>
        </w:rPr>
        <w:t>th</w:t>
      </w:r>
      <w:r w:rsidRPr="00490074">
        <w:rPr>
          <w:rFonts w:ascii="Times New Roman" w:eastAsia="標楷體" w:hAnsi="Times New Roman"/>
          <w:sz w:val="24"/>
          <w:szCs w:val="24"/>
          <w:lang w:eastAsia="zh-TW"/>
        </w:rPr>
        <w:t xml:space="preserve"> Executive Council</w:t>
      </w:r>
    </w:p>
    <w:p w:rsidR="003C6280" w:rsidRPr="00490074" w:rsidRDefault="003C6280" w:rsidP="005530E0">
      <w:pPr>
        <w:wordWrap w:val="0"/>
        <w:jc w:val="right"/>
        <w:rPr>
          <w:rFonts w:ascii="Times New Roman" w:eastAsia="標楷體" w:hAnsi="Times New Roman"/>
          <w:sz w:val="24"/>
          <w:szCs w:val="24"/>
          <w:lang w:eastAsia="zh-TW"/>
        </w:rPr>
      </w:pPr>
      <w:r w:rsidRPr="00490074">
        <w:rPr>
          <w:rFonts w:ascii="Times New Roman" w:eastAsia="標楷體" w:hAnsi="Times New Roman"/>
          <w:sz w:val="24"/>
          <w:szCs w:val="24"/>
          <w:lang w:eastAsia="zh-TW"/>
        </w:rPr>
        <w:t>March 8, 2012</w:t>
      </w: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Article 1</w:t>
      </w:r>
    </w:p>
    <w:p w:rsidR="003C6280" w:rsidRPr="00490074" w:rsidRDefault="003C6280" w:rsidP="00BA2215">
      <w:pPr>
        <w:spacing w:after="0"/>
        <w:jc w:val="both"/>
        <w:rPr>
          <w:rFonts w:ascii="Times New Roman" w:eastAsia="標楷體" w:hAnsi="Times New Roman"/>
          <w:sz w:val="24"/>
          <w:szCs w:val="24"/>
          <w:lang w:eastAsia="zh-TW"/>
        </w:rPr>
      </w:pPr>
      <w:r w:rsidRPr="00490074">
        <w:rPr>
          <w:rFonts w:ascii="Times New Roman" w:eastAsia="標楷體" w:hAnsi="Times New Roman"/>
          <w:sz w:val="24"/>
          <w:szCs w:val="24"/>
          <w:lang w:eastAsia="zh-TW"/>
        </w:rPr>
        <w:t xml:space="preserve">In accordance with the Fu Jen Catholic University Academic Policies, Regulations for Cross-Registration within Fu Jen Catholic University (hereafter referred to as the Regulations) are established to govern cross-registration of students from different academic units within the University. </w:t>
      </w:r>
    </w:p>
    <w:p w:rsidR="003C6280" w:rsidRPr="00490074" w:rsidRDefault="003C6280" w:rsidP="00BA2215">
      <w:pPr>
        <w:spacing w:after="0"/>
        <w:jc w:val="both"/>
        <w:rPr>
          <w:rFonts w:ascii="Times New Roman" w:eastAsia="標楷體" w:hAnsi="Times New Roman"/>
          <w:sz w:val="24"/>
          <w:szCs w:val="24"/>
          <w:lang w:eastAsia="zh-TW"/>
        </w:rPr>
      </w:pP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Article 2</w:t>
      </w: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 xml:space="preserve">Undergraduate students from Day School and the School of Continuing Education (SOCE) can cross register courses with the approvals of the department of student’s major, the department offering the class, and the Office of Academic Affairs. </w:t>
      </w:r>
    </w:p>
    <w:p w:rsidR="003C6280" w:rsidRPr="00490074" w:rsidRDefault="003C6280" w:rsidP="00BA2215">
      <w:pPr>
        <w:spacing w:after="0"/>
        <w:rPr>
          <w:rFonts w:ascii="Times New Roman" w:eastAsia="標楷體" w:hAnsi="Times New Roman"/>
          <w:sz w:val="24"/>
          <w:szCs w:val="24"/>
          <w:lang w:eastAsia="zh-TW"/>
        </w:rPr>
      </w:pP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Article 3</w:t>
      </w: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 xml:space="preserve">When students cross register for a required course, the title and the credits should be equivalent. When the content of the courses are the same but the titles are slightly different, students should report to the department/institute Chair for approval. </w:t>
      </w:r>
    </w:p>
    <w:p w:rsidR="003C6280" w:rsidRPr="00490074" w:rsidRDefault="003C6280" w:rsidP="00BA2215">
      <w:pPr>
        <w:spacing w:after="0"/>
        <w:rPr>
          <w:rFonts w:ascii="Times New Roman" w:eastAsia="標楷體" w:hAnsi="Times New Roman"/>
          <w:sz w:val="24"/>
          <w:szCs w:val="24"/>
          <w:lang w:eastAsia="zh-TW"/>
        </w:rPr>
      </w:pP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 xml:space="preserve">Article 4 </w:t>
      </w: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Day school and SOCE students can cross</w:t>
      </w:r>
      <w:r>
        <w:rPr>
          <w:rFonts w:ascii="Times New Roman" w:eastAsia="標楷體" w:hAnsi="Times New Roman"/>
          <w:sz w:val="24"/>
          <w:szCs w:val="24"/>
          <w:lang w:eastAsia="zh-TW"/>
        </w:rPr>
        <w:t xml:space="preserve"> </w:t>
      </w:r>
      <w:r w:rsidRPr="00490074">
        <w:rPr>
          <w:rFonts w:ascii="Times New Roman" w:eastAsia="標楷體" w:hAnsi="Times New Roman"/>
          <w:sz w:val="24"/>
          <w:szCs w:val="24"/>
          <w:lang w:eastAsia="zh-TW"/>
        </w:rPr>
        <w:t xml:space="preserve">register, however the total credits of cross-registration within the university should not exceed 1/3 of the total credits. Credits for the Teachers’ Education Program are not included. SOCE students who take academic minors from the day school are not bound by this rule.  </w:t>
      </w:r>
    </w:p>
    <w:p w:rsidR="003C6280" w:rsidRPr="00490074" w:rsidRDefault="003C6280" w:rsidP="00BA2215">
      <w:pPr>
        <w:spacing w:after="0"/>
        <w:rPr>
          <w:rFonts w:ascii="Times New Roman" w:eastAsia="標楷體" w:hAnsi="Times New Roman"/>
          <w:sz w:val="24"/>
          <w:szCs w:val="24"/>
          <w:lang w:eastAsia="zh-TW"/>
        </w:rPr>
      </w:pP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Article 5</w:t>
      </w: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Regulations on the minimum for total credits of different units should be followed.</w:t>
      </w:r>
    </w:p>
    <w:p w:rsidR="003C6280" w:rsidRPr="00490074" w:rsidRDefault="003C6280" w:rsidP="00BA2215">
      <w:pPr>
        <w:spacing w:after="0"/>
        <w:rPr>
          <w:rFonts w:ascii="Times New Roman" w:eastAsia="標楷體" w:hAnsi="Times New Roman"/>
          <w:sz w:val="24"/>
          <w:szCs w:val="24"/>
          <w:lang w:eastAsia="zh-TW"/>
        </w:rPr>
      </w:pP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 xml:space="preserve">Article 6 </w:t>
      </w: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Unit</w:t>
      </w:r>
      <w:r>
        <w:rPr>
          <w:rFonts w:ascii="Times New Roman" w:eastAsia="標楷體" w:hAnsi="Times New Roman"/>
          <w:sz w:val="24"/>
          <w:szCs w:val="24"/>
          <w:lang w:eastAsia="zh-TW"/>
        </w:rPr>
        <w:t>s</w:t>
      </w:r>
      <w:r w:rsidRPr="00490074">
        <w:rPr>
          <w:rFonts w:ascii="Times New Roman" w:eastAsia="標楷體" w:hAnsi="Times New Roman"/>
          <w:sz w:val="24"/>
          <w:szCs w:val="24"/>
          <w:lang w:eastAsia="zh-TW"/>
        </w:rPr>
        <w:t xml:space="preserve"> offering the class can reject applications for cross-registration within the university due to limitations in facilities, seats or quota. </w:t>
      </w:r>
    </w:p>
    <w:p w:rsidR="003C6280" w:rsidRPr="00490074" w:rsidRDefault="003C6280" w:rsidP="00BA2215">
      <w:pPr>
        <w:spacing w:after="0"/>
        <w:rPr>
          <w:rFonts w:ascii="Times New Roman" w:eastAsia="標楷體" w:hAnsi="Times New Roman"/>
          <w:sz w:val="24"/>
          <w:szCs w:val="24"/>
          <w:lang w:eastAsia="zh-TW"/>
        </w:rPr>
      </w:pP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Article 7</w:t>
      </w: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 xml:space="preserve">Day School students who cross register are waived of credit fees and lab fees; SOCE students should pay related fees according to the regulations of SOCE. </w:t>
      </w:r>
    </w:p>
    <w:p w:rsidR="003C6280" w:rsidRPr="00490074" w:rsidRDefault="003C6280" w:rsidP="00BA2215">
      <w:pPr>
        <w:spacing w:after="0"/>
        <w:rPr>
          <w:rFonts w:ascii="Times New Roman" w:eastAsia="標楷體" w:hAnsi="Times New Roman"/>
          <w:sz w:val="24"/>
          <w:szCs w:val="24"/>
          <w:lang w:eastAsia="zh-TW"/>
        </w:rPr>
      </w:pPr>
    </w:p>
    <w:p w:rsidR="003C6280" w:rsidRPr="00490074" w:rsidRDefault="003C6280" w:rsidP="00BA2215">
      <w:pPr>
        <w:spacing w:after="0"/>
        <w:rPr>
          <w:rFonts w:ascii="Times New Roman" w:eastAsia="標楷體" w:hAnsi="Times New Roman"/>
          <w:sz w:val="24"/>
          <w:szCs w:val="24"/>
          <w:lang w:eastAsia="zh-TW"/>
        </w:rPr>
      </w:pPr>
      <w:r w:rsidRPr="00490074">
        <w:rPr>
          <w:rFonts w:ascii="Times New Roman" w:eastAsia="標楷體" w:hAnsi="Times New Roman"/>
          <w:sz w:val="24"/>
          <w:szCs w:val="24"/>
          <w:lang w:eastAsia="zh-TW"/>
        </w:rPr>
        <w:t>Article 8</w:t>
      </w:r>
    </w:p>
    <w:p w:rsidR="003C6280" w:rsidRPr="00490074" w:rsidRDefault="003C6280" w:rsidP="00BA2215">
      <w:pPr>
        <w:spacing w:after="0" w:line="360" w:lineRule="exact"/>
        <w:rPr>
          <w:rFonts w:ascii="Times New Roman" w:eastAsia="標楷體" w:hAnsi="Times New Roman"/>
          <w:sz w:val="24"/>
          <w:szCs w:val="24"/>
          <w:lang w:eastAsia="zh-TW"/>
        </w:rPr>
      </w:pPr>
      <w:r w:rsidRPr="00490074">
        <w:rPr>
          <w:rFonts w:ascii="Times New Roman" w:eastAsia="標楷體" w:hAnsi="Times New Roman"/>
          <w:sz w:val="24"/>
          <w:szCs w:val="24"/>
          <w:lang w:eastAsia="zh-TW"/>
        </w:rPr>
        <w:t xml:space="preserve">To take effect, the Regulations should be passed by the Academic Affairs Council, and </w:t>
      </w:r>
      <w:r w:rsidRPr="00490074">
        <w:rPr>
          <w:rFonts w:ascii="Times New Roman" w:hAnsi="Times New Roman"/>
          <w:color w:val="000000"/>
          <w:sz w:val="24"/>
          <w:szCs w:val="24"/>
        </w:rPr>
        <w:t>promulgated and implemented upon approval by the President.</w:t>
      </w:r>
      <w:r w:rsidRPr="00490074">
        <w:rPr>
          <w:rFonts w:ascii="Times New Roman" w:hAnsi="Times New Roman"/>
          <w:color w:val="000000"/>
          <w:sz w:val="24"/>
          <w:szCs w:val="24"/>
          <w:lang w:eastAsia="zh-TW"/>
        </w:rPr>
        <w:t xml:space="preserve"> Amendments shall undergo the same procedures to become effective. </w:t>
      </w:r>
    </w:p>
    <w:p w:rsidR="003C6280" w:rsidRPr="00490074" w:rsidRDefault="003C6280" w:rsidP="005530E0">
      <w:pPr>
        <w:rPr>
          <w:rFonts w:ascii="Times New Roman" w:eastAsia="標楷體" w:hAnsi="Times New Roman"/>
          <w:sz w:val="24"/>
          <w:szCs w:val="24"/>
          <w:lang w:eastAsia="zh-TW"/>
        </w:rPr>
      </w:pPr>
    </w:p>
    <w:sectPr w:rsidR="003C6280" w:rsidRPr="00490074" w:rsidSect="00337F3F">
      <w:type w:val="continuous"/>
      <w:pgSz w:w="11920" w:h="16840"/>
      <w:pgMar w:top="1520" w:right="114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80" w:rsidRDefault="003C6280">
      <w:r>
        <w:separator/>
      </w:r>
    </w:p>
  </w:endnote>
  <w:endnote w:type="continuationSeparator" w:id="0">
    <w:p w:rsidR="003C6280" w:rsidRDefault="003C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80" w:rsidRDefault="003C6280">
      <w:r>
        <w:separator/>
      </w:r>
    </w:p>
  </w:footnote>
  <w:footnote w:type="continuationSeparator" w:id="0">
    <w:p w:rsidR="003C6280" w:rsidRDefault="003C6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720"/>
  <w:drawingGridHorizontalSpacing w:val="110"/>
  <w:displayHorizontalDrawingGridEvery w:val="2"/>
  <w:characterSpacingControl w:val="doNotCompress"/>
  <w:noLineBreaksAfter w:lang="zh-TW" w:val="([{£¥‘“‵〈《「『【〔〝︵︷︹︻︽︿﹁﹃﹙﹛﹝（｛"/>
  <w:noLineBreaksBefore w:lang="zh-TW" w:val="!),.:;?]}¢·–—’”•‥…‧′╴、。〉》」』】〕〞︰︱︳︴︶︸︺︼︾﹀﹂﹄﹏﹐﹑﹒﹔﹕﹖﹗﹚﹜﹞！），．：；？］｜｝､"/>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704"/>
    <w:rsid w:val="00337F3F"/>
    <w:rsid w:val="003558EF"/>
    <w:rsid w:val="00370133"/>
    <w:rsid w:val="003C6280"/>
    <w:rsid w:val="003E3B2F"/>
    <w:rsid w:val="00403C78"/>
    <w:rsid w:val="00490074"/>
    <w:rsid w:val="004E69B3"/>
    <w:rsid w:val="005530E0"/>
    <w:rsid w:val="005D560F"/>
    <w:rsid w:val="006D0704"/>
    <w:rsid w:val="007A608C"/>
    <w:rsid w:val="00AB1695"/>
    <w:rsid w:val="00B87402"/>
    <w:rsid w:val="00BA2215"/>
    <w:rsid w:val="00BE070E"/>
    <w:rsid w:val="00C9320E"/>
    <w:rsid w:val="00D045F7"/>
    <w:rsid w:val="00E73B93"/>
    <w:rsid w:val="00F85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40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kern w:val="0"/>
      <w:sz w:val="20"/>
      <w:lang w:val="x-none" w:eastAsia="en-US"/>
    </w:rPr>
  </w:style>
  <w:style w:type="paragraph" w:styleId="Footer">
    <w:name w:val="footer"/>
    <w:basedOn w:val="Normal"/>
    <w:link w:val="FooterChar"/>
    <w:uiPriority w:val="99"/>
    <w:rsid w:val="00B8740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kern w:val="0"/>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Pages>
  <Words>286</Words>
  <Characters>1636</Characters>
  <Application>Microsoft Office Word</Application>
  <DocSecurity>0</DocSecurity>
  <Lines>0</Lines>
  <Paragraphs>0</Paragraphs>
  <ScaleCrop>false</ScaleCrop>
  <Company>FUJEN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&lt;4D6963726F736F667420576F7264202D20BBB2A4AFA46ABEC7BEC7A5CDB8F3BEC7A8EEBFEFBDD2BFECAA6B5F31303130333038A6E6AC46B77CC4B3ADD7B3CCABE1A440B1F85F&gt;</dc:title>
  <dc:subject/>
  <dc:creator>user00</dc:creator>
  <cp:keywords/>
  <dc:description/>
  <cp:lastModifiedBy>Janet Subih Lin</cp:lastModifiedBy>
  <cp:revision>6</cp:revision>
  <dcterms:created xsi:type="dcterms:W3CDTF">2015-08-06T03:59:00Z</dcterms:created>
  <dcterms:modified xsi:type="dcterms:W3CDTF">2015-08-06T08:32:00Z</dcterms:modified>
</cp:coreProperties>
</file>